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3865F0D5" w:rsidR="0001574B" w:rsidRPr="00F7132B" w:rsidRDefault="0001574B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C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ONTRATACION DE SERVICIOS</w:t>
            </w:r>
            <w:r w:rsidR="00D16207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 xml:space="preserve"> DE NEFROLOGIA </w:t>
            </w:r>
            <w:r w:rsidR="006674AF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 xml:space="preserve">PARA ADULTOS </w:t>
            </w:r>
            <w:r w:rsidR="00D16207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 xml:space="preserve">A 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MONTO FIJO</w:t>
            </w:r>
            <w:r w:rsidR="00417E6F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2310A2D4" w:rsidR="002D1109" w:rsidRPr="00417E6F" w:rsidRDefault="002D1109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C531AE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  <w:r w:rsidR="00D16207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1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-2022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65E78E35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C531AE">
        <w:rPr>
          <w:rFonts w:asciiTheme="minorHAnsi" w:hAnsiTheme="minorHAnsi"/>
          <w:b/>
          <w:iCs/>
          <w:sz w:val="22"/>
          <w:szCs w:val="22"/>
          <w:lang w:val="es-ES"/>
        </w:rPr>
        <w:t>Noviembre</w:t>
      </w:r>
      <w:proofErr w:type="gramEnd"/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A8761F" w:rsidRPr="00F51142">
        <w:rPr>
          <w:rFonts w:asciiTheme="minorHAnsi" w:hAnsiTheme="minorHAnsi"/>
          <w:b/>
          <w:iCs/>
          <w:sz w:val="22"/>
          <w:szCs w:val="22"/>
          <w:lang w:val="es-ES"/>
        </w:rPr>
        <w:t>2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bookmarkStart w:id="0" w:name="_Hlk108617235"/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706DCD66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5A7F1B">
              <w:rPr>
                <w:rFonts w:asciiTheme="minorHAnsi" w:hAnsiTheme="minorHAnsi" w:cs="Arial"/>
                <w:b/>
                <w:sz w:val="24"/>
                <w:szCs w:val="24"/>
              </w:rPr>
              <w:t>CB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C531AE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D16207">
              <w:rPr>
                <w:rFonts w:asciiTheme="minorHAnsi" w:hAnsiTheme="minorHAnsi" w:cs="Arial"/>
                <w:b/>
                <w:sz w:val="24"/>
                <w:szCs w:val="24"/>
              </w:rPr>
              <w:t>1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-2022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F3EA3F7" w:rsidR="000F2477" w:rsidRPr="00F51142" w:rsidRDefault="000F2477" w:rsidP="00C531AE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A82CD2">
              <w:rPr>
                <w:rFonts w:asciiTheme="minorHAnsi" w:hAnsiTheme="minorHAnsi" w:cs="Arial"/>
              </w:rPr>
              <w:t xml:space="preserve">Regional Cochabamba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C531AE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6697365D" w:rsidR="000F2477" w:rsidRPr="00F51142" w:rsidRDefault="006674AF" w:rsidP="00C531AE">
            <w:pPr>
              <w:pStyle w:val="Textoindependiente"/>
              <w:spacing w:before="120"/>
              <w:jc w:val="center"/>
              <w:rPr>
                <w:rFonts w:asciiTheme="minorHAnsi" w:hAnsiTheme="minorHAnsi" w:cs="Arial"/>
              </w:rPr>
            </w:pPr>
            <w:r w:rsidRPr="0066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CONTRATACION DE SERVICIOS DE NEFROLOGIA PARA ADULTOS A MONTO FIJO </w:t>
            </w:r>
            <w:r w:rsidR="005A7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A7F1B" w:rsidRPr="006622B8">
              <w:rPr>
                <w:rFonts w:ascii="Arial" w:hAnsi="Arial" w:cs="Arial"/>
                <w:b/>
                <w:bCs/>
                <w:sz w:val="20"/>
                <w:szCs w:val="20"/>
              </w:rPr>
              <w:t>PRIMERA CONVOCATORIA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30A412D3" w:rsidR="000F2477" w:rsidRPr="00F51142" w:rsidRDefault="00BF00B1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Modalidad</w:t>
            </w:r>
            <w:r w:rsidR="000F247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6443159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Forma de adjudicación</w:t>
            </w:r>
            <w:r w:rsidRPr="00F51142">
              <w:rPr>
                <w:rFonts w:asciiTheme="minorHAnsi" w:hAnsiTheme="minorHAnsi" w:cs="Arial"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BF00B1">
              <w:rPr>
                <w:rFonts w:asciiTheme="minorHAnsi" w:hAnsiTheme="minorHAnsi" w:cs="Arial"/>
              </w:rPr>
              <w:t>EL SERVICIO EN GENERAL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Sistema de evaluación y adjudicación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660" w:rsidRDefault="000F2477" w:rsidP="005A7F1B">
            <w:pPr>
              <w:jc w:val="center"/>
              <w:rPr>
                <w:rFonts w:asciiTheme="minorHAnsi" w:hAnsiTheme="minorHAnsi" w:cstheme="minorHAnsi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Encargado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5A7F1B">
              <w:rPr>
                <w:rFonts w:asciiTheme="minorHAnsi" w:hAnsiTheme="minorHAnsi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168143CE" w:rsidR="003364E7" w:rsidRPr="00D17BE3" w:rsidRDefault="000F2477" w:rsidP="005A7F1B">
            <w:pPr>
              <w:jc w:val="center"/>
              <w:rPr>
                <w:color w:val="0000FF"/>
                <w:u w:val="single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r w:rsidR="005A7F1B">
              <w:rPr>
                <w:rStyle w:val="Hipervnculo"/>
                <w:rFonts w:asciiTheme="minorHAnsi" w:hAnsiTheme="minorHAnsi" w:cstheme="minorHAnsi"/>
              </w:rPr>
              <w:t>a</w:t>
            </w:r>
            <w:r w:rsidR="005A7F1B">
              <w:rPr>
                <w:rStyle w:val="Hipervnculo"/>
                <w:rFonts w:cstheme="minorHAnsi"/>
              </w:rPr>
              <w:t>riel.chipana</w:t>
            </w:r>
            <w:r w:rsidR="005D315D" w:rsidRPr="005D315D">
              <w:rPr>
                <w:rStyle w:val="Hipervnculo"/>
                <w:rFonts w:asciiTheme="minorHAnsi" w:hAnsiTheme="minorHAnsi" w:cstheme="minorHAnsi"/>
              </w:rPr>
              <w:t>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812FA8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Teléfono: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5A7F1B">
              <w:rPr>
                <w:rFonts w:asciiTheme="minorHAnsi" w:hAnsiTheme="minorHAnsi" w:cs="Arial"/>
              </w:rPr>
              <w:t>4582230 (interno 4514) o (72210876)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033D7BA6" w:rsidR="00127B87" w:rsidRPr="00F51142" w:rsidRDefault="003A301F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026F56">
              <w:rPr>
                <w:rFonts w:asciiTheme="minorHAnsi" w:hAnsiTheme="minorHAnsi" w:cstheme="minorHAnsi"/>
              </w:rPr>
              <w:t>/</w:t>
            </w:r>
            <w:r w:rsidR="00F7132B">
              <w:rPr>
                <w:rFonts w:asciiTheme="minorHAnsi" w:hAnsiTheme="minorHAnsi" w:cstheme="minorHAnsi"/>
              </w:rPr>
              <w:t>11</w:t>
            </w:r>
            <w:r w:rsidR="00026F56">
              <w:rPr>
                <w:rFonts w:asciiTheme="minorHAnsi" w:hAnsiTheme="minorHAnsi" w:cstheme="minorHAnsi"/>
              </w:rPr>
              <w:t>/22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991CF73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9D04DC0" w14:textId="7D5E6E64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A301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</w:t>
            </w:r>
            <w:r w:rsidR="006C601E">
              <w:rPr>
                <w:rFonts w:asciiTheme="minorHAnsi" w:hAnsiTheme="minorHAnsi" w:cstheme="minorHAnsi"/>
              </w:rPr>
              <w:t xml:space="preserve"> </w:t>
            </w:r>
            <w:r w:rsidR="003A301F">
              <w:rPr>
                <w:rFonts w:asciiTheme="minorHAnsi" w:hAnsiTheme="minorHAnsi" w:cstheme="minorHAnsi"/>
              </w:rPr>
              <w:t>p</w:t>
            </w:r>
            <w:r w:rsidR="006C601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2E179962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 w:rsidR="00673AA5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5264B04B" w:rsidR="00127B87" w:rsidRPr="00F51142" w:rsidRDefault="00F7132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A301F">
              <w:rPr>
                <w:rFonts w:asciiTheme="minorHAnsi" w:hAnsiTheme="minorHAnsi" w:cstheme="minorHAnsi"/>
              </w:rPr>
              <w:t>7</w:t>
            </w:r>
            <w:r w:rsidR="00026F56">
              <w:rPr>
                <w:rFonts w:asciiTheme="minorHAnsi" w:hAnsiTheme="minorHAnsi" w:cstheme="minorHAnsi"/>
              </w:rPr>
              <w:t>/11/22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1204DE3A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7132B">
              <w:rPr>
                <w:rFonts w:asciiTheme="minorHAnsi" w:hAnsiTheme="minorHAnsi" w:cstheme="minorHAnsi"/>
              </w:rPr>
              <w:t>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3A301F">
              <w:rPr>
                <w:rFonts w:asciiTheme="minorHAnsi" w:hAnsiTheme="minorHAnsi" w:cstheme="minorHAnsi"/>
              </w:rPr>
              <w:t>3</w:t>
            </w:r>
            <w:r w:rsidR="00127B87">
              <w:rPr>
                <w:rFonts w:asciiTheme="minorHAnsi" w:hAnsiTheme="minorHAnsi" w:cstheme="minorHAnsi"/>
              </w:rPr>
              <w:t>0</w:t>
            </w:r>
            <w:r w:rsidR="00F7132B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3CB0115E" w:rsidR="00127B87" w:rsidRPr="00F51142" w:rsidRDefault="00F7132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674AF">
              <w:rPr>
                <w:rFonts w:asciiTheme="minorHAnsi" w:hAnsiTheme="minorHAnsi" w:cstheme="minorHAnsi"/>
              </w:rPr>
              <w:t>8</w:t>
            </w:r>
            <w:r w:rsidR="000E1C40">
              <w:rPr>
                <w:rFonts w:asciiTheme="minorHAnsi" w:hAnsiTheme="minorHAnsi" w:cstheme="minorHAnsi"/>
              </w:rPr>
              <w:t>/</w:t>
            </w:r>
            <w:r w:rsidR="00026F56">
              <w:rPr>
                <w:rFonts w:asciiTheme="minorHAnsi" w:hAnsiTheme="minorHAnsi" w:cstheme="minorHAnsi"/>
              </w:rPr>
              <w:t>11</w:t>
            </w:r>
            <w:r w:rsidR="000E1C40">
              <w:rPr>
                <w:rFonts w:asciiTheme="minorHAnsi" w:hAnsiTheme="minorHAnsi" w:cstheme="minorHAnsi"/>
              </w:rPr>
              <w:t>/2022</w:t>
            </w:r>
          </w:p>
        </w:tc>
        <w:tc>
          <w:tcPr>
            <w:tcW w:w="3822" w:type="dxa"/>
            <w:vAlign w:val="center"/>
          </w:tcPr>
          <w:p w14:paraId="1854A2B0" w14:textId="15E8F025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F7132B">
              <w:rPr>
                <w:rFonts w:asciiTheme="minorHAnsi" w:hAnsiTheme="minorHAnsi" w:cstheme="minorHAnsi"/>
                <w:lang w:val="es-BO"/>
              </w:rPr>
              <w:t>de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2368FB">
              <w:rPr>
                <w:rFonts w:asciiTheme="minorHAnsi" w:hAnsiTheme="minorHAnsi" w:cstheme="minorHAnsi"/>
                <w:lang w:val="es-BO"/>
              </w:rPr>
              <w:t xml:space="preserve">adjudicación </w:t>
            </w:r>
            <w:r>
              <w:rPr>
                <w:rFonts w:asciiTheme="minorHAnsi" w:hAnsiTheme="minorHAnsi" w:cstheme="minorHAnsi"/>
                <w:lang w:val="es-BO"/>
              </w:rPr>
              <w:t>a</w:t>
            </w:r>
            <w:r w:rsidR="00F7132B">
              <w:rPr>
                <w:rFonts w:asciiTheme="minorHAnsi" w:hAnsiTheme="minorHAnsi" w:cstheme="minorHAnsi"/>
                <w:lang w:val="es-BO"/>
              </w:rPr>
              <w:t>l</w:t>
            </w:r>
            <w:r>
              <w:rPr>
                <w:rFonts w:asciiTheme="minorHAnsi" w:hAnsiTheme="minorHAnsi" w:cstheme="minorHAnsi"/>
                <w:lang w:val="es-BO"/>
              </w:rPr>
              <w:t xml:space="preserve"> proponente</w:t>
            </w:r>
            <w:r w:rsidR="00F7132B">
              <w:rPr>
                <w:rFonts w:asciiTheme="minorHAnsi" w:hAnsiTheme="minorHAnsi" w:cstheme="minorHAnsi"/>
                <w:lang w:val="es-BO"/>
              </w:rPr>
              <w:t xml:space="preserve"> ganador.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101BF9F1" w14:textId="77777777" w:rsidR="006674AF" w:rsidRDefault="006674AF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6674AF">
        <w:rPr>
          <w:rFonts w:ascii="Arial" w:hAnsi="Arial" w:cs="Arial"/>
          <w:b/>
          <w:bCs/>
          <w:sz w:val="24"/>
          <w:szCs w:val="24"/>
        </w:rPr>
        <w:lastRenderedPageBreak/>
        <w:t xml:space="preserve">CONTRATACION DE SERVICIOS DE NEFROLOGIA PARA ADULTOS A MONTO FIJO - PRIMERA CONVOCATORIA </w:t>
      </w:r>
    </w:p>
    <w:p w14:paraId="4454D615" w14:textId="16CB4B7F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213088E4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>CONTRATACION DE SERVICIOS DE NEFROLOGIA PARA ADULTOS A MONTO FIJO 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7F6323EC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>:</w:t>
      </w:r>
      <w:r w:rsidR="003A301F">
        <w:rPr>
          <w:rFonts w:ascii="Arial" w:hAnsi="Arial" w:cs="Arial"/>
          <w:b/>
          <w:sz w:val="18"/>
          <w:szCs w:val="18"/>
          <w:u w:val="single"/>
        </w:rPr>
        <w:t>3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0 del </w:t>
      </w:r>
      <w:proofErr w:type="gramStart"/>
      <w:r w:rsidRPr="00E54B82">
        <w:rPr>
          <w:rFonts w:ascii="Arial" w:hAnsi="Arial" w:cs="Arial"/>
          <w:b/>
          <w:sz w:val="18"/>
          <w:szCs w:val="18"/>
          <w:u w:val="single"/>
        </w:rPr>
        <w:t xml:space="preserve">día </w:t>
      </w:r>
      <w:r w:rsidR="003A301F">
        <w:rPr>
          <w:rFonts w:ascii="Arial" w:hAnsi="Arial" w:cs="Arial"/>
          <w:b/>
          <w:sz w:val="18"/>
          <w:szCs w:val="18"/>
          <w:u w:val="single"/>
        </w:rPr>
        <w:t>jueves</w:t>
      </w:r>
      <w:proofErr w:type="gramEnd"/>
      <w:r w:rsidR="003A301F">
        <w:rPr>
          <w:rFonts w:ascii="Arial" w:hAnsi="Arial" w:cs="Arial"/>
          <w:b/>
          <w:sz w:val="18"/>
          <w:szCs w:val="18"/>
          <w:u w:val="single"/>
        </w:rPr>
        <w:t xml:space="preserve"> 17</w:t>
      </w:r>
      <w:r w:rsidR="00F7132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26F56">
        <w:rPr>
          <w:rFonts w:ascii="Arial" w:hAnsi="Arial" w:cs="Arial"/>
          <w:b/>
          <w:sz w:val="18"/>
          <w:szCs w:val="18"/>
          <w:u w:val="single"/>
        </w:rPr>
        <w:t xml:space="preserve">de noviembre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2022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4D0CD9B6" w:rsidR="002D1109" w:rsidRPr="006622B8" w:rsidRDefault="002D1109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2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F7132B">
        <w:rPr>
          <w:rFonts w:ascii="Arial" w:hAnsi="Arial" w:cs="Arial"/>
          <w:b/>
          <w:sz w:val="18"/>
          <w:szCs w:val="18"/>
        </w:rPr>
        <w:t>2</w:t>
      </w:r>
      <w:r w:rsidR="006674AF">
        <w:rPr>
          <w:rFonts w:ascii="Arial" w:hAnsi="Arial" w:cs="Arial"/>
          <w:b/>
          <w:sz w:val="18"/>
          <w:szCs w:val="18"/>
        </w:rPr>
        <w:t>1</w:t>
      </w:r>
      <w:r w:rsidRPr="006622B8">
        <w:rPr>
          <w:rFonts w:ascii="Arial" w:hAnsi="Arial" w:cs="Arial"/>
          <w:b/>
          <w:sz w:val="18"/>
          <w:szCs w:val="18"/>
        </w:rPr>
        <w:t xml:space="preserve">-2022 – </w:t>
      </w:r>
      <w:r w:rsidR="006674AF" w:rsidRPr="006674AF">
        <w:rPr>
          <w:rFonts w:ascii="Arial" w:hAnsi="Arial" w:cs="Arial"/>
          <w:b/>
          <w:sz w:val="18"/>
          <w:szCs w:val="18"/>
        </w:rPr>
        <w:t>CONTRATACION DE SERVICIOS DE NEFROLOGIA PARA ADULTOS A MONTO FIJO</w:t>
      </w:r>
      <w:r w:rsidR="00F7132B" w:rsidRPr="00F7132B">
        <w:rPr>
          <w:rFonts w:ascii="Arial" w:hAnsi="Arial" w:cs="Arial"/>
          <w:b/>
          <w:sz w:val="18"/>
          <w:szCs w:val="18"/>
        </w:rPr>
        <w:t>.</w:t>
      </w:r>
    </w:p>
    <w:p w14:paraId="299761F2" w14:textId="04087588" w:rsidR="002D1109" w:rsidRPr="00287056" w:rsidRDefault="002D1109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proofErr w:type="gramStart"/>
      <w:r w:rsidRPr="006622B8">
        <w:rPr>
          <w:rFonts w:ascii="Arial" w:hAnsi="Arial" w:cs="Arial"/>
          <w:color w:val="000000" w:themeColor="text1"/>
          <w:sz w:val="18"/>
          <w:szCs w:val="18"/>
        </w:rPr>
        <w:t>En caso que</w:t>
      </w:r>
      <w:proofErr w:type="gramEnd"/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473BC8">
        <w:rPr>
          <w:rFonts w:ascii="Arial" w:hAnsi="Arial" w:cs="Arial"/>
          <w:b/>
          <w:sz w:val="18"/>
          <w:szCs w:val="18"/>
        </w:rPr>
        <w:t>2</w:t>
      </w:r>
      <w:r w:rsidR="006674AF">
        <w:rPr>
          <w:rFonts w:ascii="Arial" w:hAnsi="Arial" w:cs="Arial"/>
          <w:b/>
          <w:sz w:val="18"/>
          <w:szCs w:val="18"/>
        </w:rPr>
        <w:t>1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-2022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99074E" w:rsidRPr="0099074E">
        <w:rPr>
          <w:rFonts w:ascii="Arial" w:hAnsi="Arial" w:cs="Arial"/>
          <w:b/>
          <w:sz w:val="18"/>
          <w:szCs w:val="18"/>
        </w:rPr>
        <w:t>CONTRATACION DE SERVICIOS DE NEFROLOGIA PARA ADULTOS A MONTO FIJO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3A301F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3A301F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11/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2022”</w:t>
      </w:r>
    </w:p>
    <w:p w14:paraId="2F955C1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51"/>
        <w:gridCol w:w="990"/>
        <w:gridCol w:w="4961"/>
        <w:gridCol w:w="1010"/>
      </w:tblGrid>
      <w:tr w:rsidR="00D752C7" w:rsidRPr="006622B8" w14:paraId="413EF91C" w14:textId="77777777" w:rsidTr="00CA569F">
        <w:trPr>
          <w:trHeight w:val="77"/>
        </w:trPr>
        <w:tc>
          <w:tcPr>
            <w:tcW w:w="551" w:type="dxa"/>
            <w:shd w:val="solid" w:color="C0C0C0" w:fill="FFFFFF"/>
            <w:vAlign w:val="center"/>
          </w:tcPr>
          <w:p w14:paraId="44E037E0" w14:textId="0BE1FD86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2251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990" w:type="dxa"/>
            <w:shd w:val="solid" w:color="C0C0C0" w:fill="FFFFFF"/>
            <w:vAlign w:val="center"/>
          </w:tcPr>
          <w:p w14:paraId="1F501CC2" w14:textId="5AEBD793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4961" w:type="dxa"/>
            <w:shd w:val="solid" w:color="C0C0C0" w:fill="FFFFFF"/>
            <w:noWrap/>
            <w:vAlign w:val="center"/>
            <w:hideMark/>
          </w:tcPr>
          <w:p w14:paraId="022CD82B" w14:textId="1F43ACE6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CARGA HORARIA</w:t>
            </w:r>
          </w:p>
        </w:tc>
        <w:tc>
          <w:tcPr>
            <w:tcW w:w="1010" w:type="dxa"/>
            <w:shd w:val="solid" w:color="C0C0C0" w:fill="FFFFFF"/>
            <w:noWrap/>
            <w:vAlign w:val="center"/>
            <w:hideMark/>
          </w:tcPr>
          <w:p w14:paraId="0D6D9D7A" w14:textId="1917D8A9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TIEMPO DEL CONTRATO</w:t>
            </w:r>
          </w:p>
        </w:tc>
      </w:tr>
      <w:tr w:rsidR="00C25599" w:rsidRPr="006622B8" w14:paraId="36346A59" w14:textId="77777777" w:rsidTr="00CA569F">
        <w:trPr>
          <w:trHeight w:val="1757"/>
        </w:trPr>
        <w:tc>
          <w:tcPr>
            <w:tcW w:w="551" w:type="dxa"/>
            <w:shd w:val="clear" w:color="auto" w:fill="auto"/>
            <w:vAlign w:val="center"/>
          </w:tcPr>
          <w:p w14:paraId="633798F5" w14:textId="0F823E68" w:rsidR="00D752C7" w:rsidRPr="00C25599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66F3E756" w14:textId="7E36D0B1" w:rsidR="00D752C7" w:rsidRPr="00C25599" w:rsidRDefault="0099074E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9074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CONTRATACION DE SERVICIOS DE NEFROLOGIA PARA ADULTOS A MONTO FIJO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4349" w14:textId="1FD1C543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 MENSUAL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FAEE609" w14:textId="4196B4CB" w:rsidR="0099074E" w:rsidRPr="0099074E" w:rsidRDefault="0099074E" w:rsidP="0099074E">
            <w:pPr>
              <w:tabs>
                <w:tab w:val="left" w:pos="1418"/>
              </w:tabs>
              <w:spacing w:before="120"/>
              <w:jc w:val="both"/>
              <w:rPr>
                <w:b/>
                <w:sz w:val="18"/>
                <w:u w:val="single"/>
              </w:rPr>
            </w:pPr>
            <w:r w:rsidRPr="0099074E">
              <w:rPr>
                <w:b/>
                <w:sz w:val="18"/>
                <w:u w:val="single"/>
              </w:rPr>
              <w:t xml:space="preserve">CARGA HORARIA: </w:t>
            </w:r>
          </w:p>
          <w:p w14:paraId="09C02950" w14:textId="77777777" w:rsidR="0099074E" w:rsidRPr="0099074E" w:rsidRDefault="0099074E" w:rsidP="009C4FA5">
            <w:pPr>
              <w:pStyle w:val="Prrafodelista"/>
              <w:numPr>
                <w:ilvl w:val="0"/>
                <w:numId w:val="5"/>
              </w:numPr>
              <w:jc w:val="both"/>
              <w:rPr>
                <w:bCs/>
                <w:sz w:val="18"/>
              </w:rPr>
            </w:pPr>
            <w:r w:rsidRPr="0099074E">
              <w:rPr>
                <w:bCs/>
                <w:sz w:val="18"/>
              </w:rPr>
              <w:t xml:space="preserve">10 horas por semana (lunes a viernes 2 </w:t>
            </w:r>
            <w:proofErr w:type="spellStart"/>
            <w:r w:rsidRPr="0099074E">
              <w:rPr>
                <w:bCs/>
                <w:sz w:val="18"/>
              </w:rPr>
              <w:t>hrs</w:t>
            </w:r>
            <w:proofErr w:type="spellEnd"/>
            <w:r w:rsidRPr="0099074E">
              <w:rPr>
                <w:bCs/>
                <w:sz w:val="18"/>
              </w:rPr>
              <w:t xml:space="preserve"> diarias)</w:t>
            </w:r>
          </w:p>
          <w:p w14:paraId="2BFD94CA" w14:textId="2C0A4BC7" w:rsidR="0099074E" w:rsidRPr="0099074E" w:rsidRDefault="0099074E" w:rsidP="009C4FA5">
            <w:pPr>
              <w:pStyle w:val="Prrafodelista"/>
              <w:numPr>
                <w:ilvl w:val="0"/>
                <w:numId w:val="5"/>
              </w:numPr>
              <w:jc w:val="both"/>
              <w:rPr>
                <w:bCs/>
                <w:sz w:val="18"/>
              </w:rPr>
            </w:pPr>
            <w:r w:rsidRPr="0099074E">
              <w:rPr>
                <w:bCs/>
                <w:sz w:val="18"/>
              </w:rPr>
              <w:t>8 citas médicas por día (cada 15 minutos)</w:t>
            </w:r>
          </w:p>
          <w:p w14:paraId="3A41E219" w14:textId="77777777" w:rsidR="0099074E" w:rsidRPr="0099074E" w:rsidRDefault="0099074E" w:rsidP="0099074E">
            <w:pPr>
              <w:tabs>
                <w:tab w:val="left" w:pos="3119"/>
              </w:tabs>
              <w:jc w:val="both"/>
              <w:rPr>
                <w:b/>
                <w:sz w:val="18"/>
              </w:rPr>
            </w:pPr>
          </w:p>
          <w:p w14:paraId="0C8BB552" w14:textId="761C9C78" w:rsidR="0099074E" w:rsidRPr="0099074E" w:rsidRDefault="0099074E" w:rsidP="0099074E">
            <w:pPr>
              <w:tabs>
                <w:tab w:val="left" w:pos="3119"/>
              </w:tabs>
              <w:jc w:val="both"/>
              <w:rPr>
                <w:sz w:val="18"/>
              </w:rPr>
            </w:pPr>
            <w:r w:rsidRPr="0099074E">
              <w:rPr>
                <w:b/>
                <w:sz w:val="18"/>
                <w:u w:val="single"/>
              </w:rPr>
              <w:t>TIEMPO DE CONTRATACIÓN:</w:t>
            </w:r>
            <w:r w:rsidRPr="0099074E">
              <w:rPr>
                <w:b/>
                <w:sz w:val="18"/>
              </w:rPr>
              <w:tab/>
            </w:r>
            <w:r w:rsidRPr="0099074E">
              <w:rPr>
                <w:bCs/>
                <w:sz w:val="18"/>
              </w:rPr>
              <w:t>Dos</w:t>
            </w:r>
            <w:r w:rsidRPr="0099074E">
              <w:rPr>
                <w:sz w:val="18"/>
              </w:rPr>
              <w:t xml:space="preserve"> años </w:t>
            </w:r>
          </w:p>
          <w:p w14:paraId="66B7D544" w14:textId="77777777" w:rsidR="0099074E" w:rsidRPr="0099074E" w:rsidRDefault="0099074E" w:rsidP="0099074E">
            <w:pPr>
              <w:tabs>
                <w:tab w:val="left" w:pos="3119"/>
              </w:tabs>
              <w:jc w:val="both"/>
              <w:rPr>
                <w:sz w:val="18"/>
              </w:rPr>
            </w:pPr>
          </w:p>
          <w:p w14:paraId="357D80AC" w14:textId="39A157CB" w:rsidR="0099074E" w:rsidRPr="0099074E" w:rsidRDefault="0099074E" w:rsidP="0099074E">
            <w:pPr>
              <w:tabs>
                <w:tab w:val="left" w:pos="3119"/>
                <w:tab w:val="left" w:pos="3544"/>
              </w:tabs>
              <w:jc w:val="both"/>
              <w:rPr>
                <w:bCs/>
                <w:sz w:val="18"/>
              </w:rPr>
            </w:pPr>
            <w:r w:rsidRPr="0099074E">
              <w:rPr>
                <w:b/>
                <w:sz w:val="18"/>
                <w:u w:val="single"/>
              </w:rPr>
              <w:t>HORARIO DE ATENCIÓN</w:t>
            </w:r>
            <w:r w:rsidRPr="0099074E">
              <w:rPr>
                <w:b/>
                <w:sz w:val="18"/>
              </w:rPr>
              <w:t xml:space="preserve">: </w:t>
            </w:r>
            <w:r w:rsidRPr="0099074E">
              <w:rPr>
                <w:bCs/>
                <w:sz w:val="18"/>
              </w:rPr>
              <w:t xml:space="preserve">De acuerdo a oferta </w:t>
            </w:r>
            <w:r w:rsidRPr="0099074E">
              <w:rPr>
                <w:b/>
                <w:sz w:val="18"/>
              </w:rPr>
              <w:t>(entre las 8:00 hasta 20:00)</w:t>
            </w:r>
          </w:p>
          <w:p w14:paraId="2ABE20B3" w14:textId="77777777" w:rsidR="0099074E" w:rsidRPr="0099074E" w:rsidRDefault="0099074E" w:rsidP="0099074E">
            <w:pPr>
              <w:tabs>
                <w:tab w:val="left" w:pos="3119"/>
                <w:tab w:val="left" w:pos="3544"/>
              </w:tabs>
              <w:ind w:left="567" w:hanging="425"/>
              <w:jc w:val="both"/>
              <w:rPr>
                <w:b/>
                <w:sz w:val="18"/>
              </w:rPr>
            </w:pPr>
          </w:p>
          <w:p w14:paraId="5AF9412D" w14:textId="6379DECD" w:rsidR="0099074E" w:rsidRPr="0099074E" w:rsidRDefault="0099074E" w:rsidP="0099074E">
            <w:pPr>
              <w:tabs>
                <w:tab w:val="left" w:pos="3119"/>
                <w:tab w:val="left" w:pos="3544"/>
              </w:tabs>
              <w:spacing w:after="120"/>
              <w:jc w:val="both"/>
              <w:rPr>
                <w:sz w:val="18"/>
              </w:rPr>
            </w:pPr>
            <w:r w:rsidRPr="0099074E">
              <w:rPr>
                <w:b/>
                <w:bCs/>
                <w:sz w:val="18"/>
                <w:u w:val="single"/>
              </w:rPr>
              <w:t>CONSULTA EXTERNA:</w:t>
            </w:r>
            <w:r w:rsidRPr="0099074E">
              <w:rPr>
                <w:b/>
                <w:bCs/>
                <w:sz w:val="18"/>
              </w:rPr>
              <w:t xml:space="preserve"> </w:t>
            </w:r>
          </w:p>
          <w:p w14:paraId="4E0B463C" w14:textId="43632ECE" w:rsidR="0099074E" w:rsidRPr="0099074E" w:rsidRDefault="0099074E" w:rsidP="009C4FA5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18"/>
              </w:rPr>
            </w:pPr>
            <w:r w:rsidRPr="0099074E">
              <w:rPr>
                <w:b/>
                <w:sz w:val="18"/>
              </w:rPr>
              <w:t xml:space="preserve">OPCIÓN A: </w:t>
            </w:r>
            <w:r w:rsidRPr="0099074E">
              <w:rPr>
                <w:bCs/>
                <w:sz w:val="18"/>
              </w:rPr>
              <w:t>Policonsultorio de la CSBP acorde a la carga horaria establecida</w:t>
            </w:r>
          </w:p>
          <w:p w14:paraId="21924C4F" w14:textId="69DA83C7" w:rsidR="0099074E" w:rsidRPr="0099074E" w:rsidRDefault="0099074E" w:rsidP="009C4FA5">
            <w:pPr>
              <w:pStyle w:val="Prrafodelista"/>
              <w:numPr>
                <w:ilvl w:val="0"/>
                <w:numId w:val="6"/>
              </w:numPr>
              <w:jc w:val="both"/>
              <w:rPr>
                <w:bCs/>
                <w:sz w:val="18"/>
              </w:rPr>
            </w:pPr>
            <w:r w:rsidRPr="0099074E">
              <w:rPr>
                <w:b/>
                <w:sz w:val="18"/>
              </w:rPr>
              <w:t xml:space="preserve">OPCIÓN B: </w:t>
            </w:r>
            <w:r w:rsidRPr="0099074E">
              <w:rPr>
                <w:bCs/>
                <w:sz w:val="18"/>
              </w:rPr>
              <w:t>Consultorio privado solo si cumple con exigencias informáticas y logísticas (con la misma carga establecida)</w:t>
            </w:r>
          </w:p>
          <w:p w14:paraId="04862461" w14:textId="77777777" w:rsidR="0099074E" w:rsidRPr="0099074E" w:rsidRDefault="0099074E" w:rsidP="0099074E">
            <w:pPr>
              <w:ind w:firstLine="567"/>
              <w:jc w:val="both"/>
              <w:rPr>
                <w:b/>
                <w:bCs/>
                <w:sz w:val="18"/>
                <w:u w:val="single"/>
              </w:rPr>
            </w:pPr>
          </w:p>
          <w:p w14:paraId="35FEC382" w14:textId="28EE9290" w:rsidR="008A691B" w:rsidRPr="0099074E" w:rsidRDefault="0099074E" w:rsidP="0099074E">
            <w:pPr>
              <w:spacing w:after="120"/>
              <w:jc w:val="both"/>
              <w:rPr>
                <w:szCs w:val="22"/>
              </w:rPr>
            </w:pPr>
            <w:r w:rsidRPr="0099074E">
              <w:rPr>
                <w:b/>
                <w:bCs/>
                <w:sz w:val="18"/>
                <w:u w:val="single"/>
              </w:rPr>
              <w:t>HOSPITALIZACIÓN:</w:t>
            </w:r>
            <w:r w:rsidRPr="0099074E">
              <w:rPr>
                <w:sz w:val="18"/>
              </w:rPr>
              <w:t xml:space="preserve"> Atenciones a pacientes hospitalizados a llamado mediante interconsulta debidamente justificada.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99F0FF9" w14:textId="0186016E" w:rsidR="00D752C7" w:rsidRPr="000962D5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25599">
              <w:rPr>
                <w:rFonts w:ascii="Arial" w:hAnsi="Arial" w:cs="Arial"/>
                <w:b/>
                <w:sz w:val="16"/>
                <w:szCs w:val="16"/>
              </w:rPr>
              <w:t>2 AÑOS</w:t>
            </w:r>
          </w:p>
        </w:tc>
      </w:tr>
    </w:tbl>
    <w:p w14:paraId="6D122961" w14:textId="73EBDFA6" w:rsidR="00CA569F" w:rsidRDefault="00CA569F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DATOS BIOESTADISTICOS</w:t>
      </w:r>
    </w:p>
    <w:p w14:paraId="3AEFE6A8" w14:textId="323B1250" w:rsidR="003F5C1C" w:rsidRPr="00CA569F" w:rsidRDefault="002D4B16" w:rsidP="004B55C0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CONSULTA EXTERNA</w:t>
      </w:r>
    </w:p>
    <w:tbl>
      <w:tblPr>
        <w:tblStyle w:val="Tablaconcuadrcula"/>
        <w:tblW w:w="9892" w:type="dxa"/>
        <w:tblInd w:w="360" w:type="dxa"/>
        <w:tblLook w:val="04A0" w:firstRow="1" w:lastRow="0" w:firstColumn="1" w:lastColumn="0" w:noHBand="0" w:noVBand="1"/>
      </w:tblPr>
      <w:tblGrid>
        <w:gridCol w:w="1197"/>
        <w:gridCol w:w="1450"/>
        <w:gridCol w:w="1449"/>
        <w:gridCol w:w="1449"/>
        <w:gridCol w:w="1449"/>
        <w:gridCol w:w="1449"/>
        <w:gridCol w:w="1449"/>
      </w:tblGrid>
      <w:tr w:rsidR="00CA569F" w14:paraId="656148FD" w14:textId="77777777" w:rsidTr="002D4B16">
        <w:trPr>
          <w:trHeight w:val="283"/>
        </w:trPr>
        <w:tc>
          <w:tcPr>
            <w:tcW w:w="1197" w:type="dxa"/>
            <w:vMerge w:val="restart"/>
            <w:shd w:val="clear" w:color="auto" w:fill="9CC2E5" w:themeFill="accent1" w:themeFillTint="99"/>
            <w:vAlign w:val="center"/>
          </w:tcPr>
          <w:p w14:paraId="700762BB" w14:textId="4F74059D" w:rsidR="00CA569F" w:rsidRPr="002D4B16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4348" w:type="dxa"/>
            <w:gridSpan w:val="3"/>
            <w:shd w:val="clear" w:color="auto" w:fill="9CC2E5" w:themeFill="accent1" w:themeFillTint="99"/>
            <w:vAlign w:val="center"/>
          </w:tcPr>
          <w:p w14:paraId="1E434DE5" w14:textId="0E25973C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EJECUTADO</w:t>
            </w:r>
          </w:p>
        </w:tc>
        <w:tc>
          <w:tcPr>
            <w:tcW w:w="4347" w:type="dxa"/>
            <w:gridSpan w:val="3"/>
            <w:shd w:val="clear" w:color="auto" w:fill="9CC2E5" w:themeFill="accent1" w:themeFillTint="99"/>
            <w:vAlign w:val="center"/>
          </w:tcPr>
          <w:p w14:paraId="15A13B01" w14:textId="46EFE2DC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PROYECTADO</w:t>
            </w:r>
          </w:p>
        </w:tc>
      </w:tr>
      <w:tr w:rsidR="00CA569F" w14:paraId="50E8EED1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74C474F4" w14:textId="7B4B3DE4" w:rsidR="00CA569F" w:rsidRPr="002D4B16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2FC7BCF0" w14:textId="222A65FF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2019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CA80640" w14:textId="4F97AA19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2020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75048E87" w14:textId="08655F58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2021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ADCC39C" w14:textId="340779C7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2022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249072D" w14:textId="1DD793B9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2023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6A4F21D" w14:textId="724ADE2C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2024</w:t>
            </w:r>
          </w:p>
        </w:tc>
      </w:tr>
      <w:tr w:rsidR="00CA569F" w14:paraId="6587D759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4F3664A9" w14:textId="77777777" w:rsidR="00CA569F" w:rsidRPr="002D4B16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74C07997" w14:textId="27711050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70579AA" w14:textId="1EB3379B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8192023" w14:textId="24B78287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06F2AD18" w14:textId="56F2F453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</w:t>
            </w:r>
            <w:r w:rsidR="003F5C1C"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</w:t>
            </w: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6E7250C" w14:textId="08B25160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0C850119" w14:textId="4D0D34AB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</w:tr>
      <w:tr w:rsidR="00CA569F" w14:paraId="4EB2C237" w14:textId="517C6523" w:rsidTr="002D4B16">
        <w:trPr>
          <w:trHeight w:val="397"/>
        </w:trPr>
        <w:tc>
          <w:tcPr>
            <w:tcW w:w="1197" w:type="dxa"/>
            <w:vAlign w:val="center"/>
          </w:tcPr>
          <w:p w14:paraId="166AD765" w14:textId="7EFF3BC1" w:rsidR="00CA569F" w:rsidRPr="002D4B16" w:rsidRDefault="003F5C1C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CONSULTA</w:t>
            </w:r>
          </w:p>
        </w:tc>
        <w:tc>
          <w:tcPr>
            <w:tcW w:w="1450" w:type="dxa"/>
            <w:vAlign w:val="center"/>
          </w:tcPr>
          <w:p w14:paraId="44B0F5F7" w14:textId="5CD4D399" w:rsidR="00CA569F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9" w:type="dxa"/>
            <w:vAlign w:val="center"/>
          </w:tcPr>
          <w:p w14:paraId="55741770" w14:textId="386A666F" w:rsidR="00CA569F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9" w:type="dxa"/>
            <w:vAlign w:val="center"/>
          </w:tcPr>
          <w:p w14:paraId="512334F0" w14:textId="3A376FE6" w:rsidR="00CA569F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9" w:type="dxa"/>
            <w:vAlign w:val="center"/>
          </w:tcPr>
          <w:p w14:paraId="4F192062" w14:textId="624265E9" w:rsidR="00CA569F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9" w:type="dxa"/>
            <w:vAlign w:val="center"/>
          </w:tcPr>
          <w:p w14:paraId="12CE7A37" w14:textId="084AC007" w:rsidR="00CA569F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9" w:type="dxa"/>
            <w:vAlign w:val="center"/>
          </w:tcPr>
          <w:p w14:paraId="4A2534DA" w14:textId="1121BEF5" w:rsidR="00CA569F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</w:tr>
      <w:tr w:rsidR="003F5C1C" w14:paraId="4D9BCF81" w14:textId="77777777" w:rsidTr="002D4B16">
        <w:trPr>
          <w:trHeight w:val="397"/>
        </w:trPr>
        <w:tc>
          <w:tcPr>
            <w:tcW w:w="1197" w:type="dxa"/>
            <w:vAlign w:val="center"/>
          </w:tcPr>
          <w:p w14:paraId="722FB01E" w14:textId="6243BF6D" w:rsidR="003F5C1C" w:rsidRPr="002D4B16" w:rsidRDefault="003F5C1C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RE CONSULTA</w:t>
            </w:r>
          </w:p>
        </w:tc>
        <w:tc>
          <w:tcPr>
            <w:tcW w:w="1450" w:type="dxa"/>
            <w:vAlign w:val="center"/>
          </w:tcPr>
          <w:p w14:paraId="2A847459" w14:textId="200DF39B" w:rsidR="003F5C1C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9" w:type="dxa"/>
            <w:vAlign w:val="center"/>
          </w:tcPr>
          <w:p w14:paraId="36704124" w14:textId="375A82DB" w:rsidR="003F5C1C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9" w:type="dxa"/>
            <w:vAlign w:val="center"/>
          </w:tcPr>
          <w:p w14:paraId="0B7FCE82" w14:textId="4EB08BE6" w:rsidR="003F5C1C" w:rsidRPr="002D4B16" w:rsidRDefault="003F5C1C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9" w:type="dxa"/>
            <w:vAlign w:val="center"/>
          </w:tcPr>
          <w:p w14:paraId="41220F31" w14:textId="2F573328" w:rsidR="003F5C1C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49" w:type="dxa"/>
            <w:vAlign w:val="center"/>
          </w:tcPr>
          <w:p w14:paraId="52ADACF5" w14:textId="74425591" w:rsidR="003F5C1C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9" w:type="dxa"/>
            <w:vAlign w:val="center"/>
          </w:tcPr>
          <w:p w14:paraId="6BD10AE4" w14:textId="1B0E073B" w:rsidR="003F5C1C" w:rsidRPr="002D4B16" w:rsidRDefault="003F5C1C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</w:tr>
    </w:tbl>
    <w:p w14:paraId="1DCC8DC8" w14:textId="2CED6F94" w:rsidR="002D4B16" w:rsidRPr="00CA569F" w:rsidRDefault="002D4B16" w:rsidP="002D4B16">
      <w:pPr>
        <w:pStyle w:val="Textoindependiente"/>
        <w:spacing w:before="24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CONSULTA HOSPITAL</w:t>
      </w:r>
    </w:p>
    <w:tbl>
      <w:tblPr>
        <w:tblStyle w:val="Tablaconcuadrcula"/>
        <w:tblW w:w="9892" w:type="dxa"/>
        <w:tblInd w:w="360" w:type="dxa"/>
        <w:tblLook w:val="04A0" w:firstRow="1" w:lastRow="0" w:firstColumn="1" w:lastColumn="0" w:noHBand="0" w:noVBand="1"/>
      </w:tblPr>
      <w:tblGrid>
        <w:gridCol w:w="1197"/>
        <w:gridCol w:w="1450"/>
        <w:gridCol w:w="1449"/>
        <w:gridCol w:w="1449"/>
        <w:gridCol w:w="1449"/>
        <w:gridCol w:w="1449"/>
        <w:gridCol w:w="1449"/>
      </w:tblGrid>
      <w:tr w:rsidR="003F5C1C" w:rsidRPr="00CA569F" w14:paraId="214F4A15" w14:textId="77777777" w:rsidTr="002D4B16">
        <w:trPr>
          <w:trHeight w:val="283"/>
        </w:trPr>
        <w:tc>
          <w:tcPr>
            <w:tcW w:w="1197" w:type="dxa"/>
            <w:vMerge w:val="restart"/>
            <w:shd w:val="clear" w:color="auto" w:fill="9CC2E5" w:themeFill="accent1" w:themeFillTint="99"/>
            <w:vAlign w:val="center"/>
          </w:tcPr>
          <w:p w14:paraId="3BCB592E" w14:textId="77777777" w:rsidR="003F5C1C" w:rsidRPr="002D4B16" w:rsidRDefault="003F5C1C" w:rsidP="00966282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4348" w:type="dxa"/>
            <w:gridSpan w:val="3"/>
            <w:shd w:val="clear" w:color="auto" w:fill="9CC2E5" w:themeFill="accent1" w:themeFillTint="99"/>
            <w:vAlign w:val="center"/>
          </w:tcPr>
          <w:p w14:paraId="03290C5C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EJECUTADO</w:t>
            </w:r>
          </w:p>
        </w:tc>
        <w:tc>
          <w:tcPr>
            <w:tcW w:w="4347" w:type="dxa"/>
            <w:gridSpan w:val="3"/>
            <w:shd w:val="clear" w:color="auto" w:fill="9CC2E5" w:themeFill="accent1" w:themeFillTint="99"/>
            <w:vAlign w:val="center"/>
          </w:tcPr>
          <w:p w14:paraId="58CBE64F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PROYECTADO</w:t>
            </w:r>
          </w:p>
        </w:tc>
      </w:tr>
      <w:tr w:rsidR="003F5C1C" w14:paraId="6E1AAB48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79D9C8E3" w14:textId="77777777" w:rsidR="003F5C1C" w:rsidRPr="002D4B16" w:rsidRDefault="003F5C1C" w:rsidP="00966282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32FCB4B0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2019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3AC801B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2020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BBB602E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2021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E658C6B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2022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8C8B831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2023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374F090B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2024</w:t>
            </w:r>
          </w:p>
        </w:tc>
      </w:tr>
      <w:tr w:rsidR="003F5C1C" w14:paraId="7F3E99E2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1029E384" w14:textId="77777777" w:rsidR="003F5C1C" w:rsidRPr="002D4B16" w:rsidRDefault="003F5C1C" w:rsidP="00966282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320A0A42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6384E82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7928A478" w14:textId="77777777" w:rsidR="003F5C1C" w:rsidRPr="002D4B16" w:rsidRDefault="003F5C1C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73A883B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0B8903FF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26B08D5" w14:textId="77777777" w:rsidR="003F5C1C" w:rsidRPr="002D4B16" w:rsidRDefault="003F5C1C" w:rsidP="0096628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</w:tr>
      <w:tr w:rsidR="003F5C1C" w:rsidRPr="00CA569F" w14:paraId="49755CCE" w14:textId="77777777" w:rsidTr="002D4B16">
        <w:trPr>
          <w:trHeight w:val="454"/>
        </w:trPr>
        <w:tc>
          <w:tcPr>
            <w:tcW w:w="1197" w:type="dxa"/>
            <w:vAlign w:val="center"/>
          </w:tcPr>
          <w:p w14:paraId="1FA27062" w14:textId="77777777" w:rsidR="003F5C1C" w:rsidRPr="002D4B16" w:rsidRDefault="003F5C1C" w:rsidP="00966282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CONSULTA</w:t>
            </w:r>
          </w:p>
        </w:tc>
        <w:tc>
          <w:tcPr>
            <w:tcW w:w="1450" w:type="dxa"/>
            <w:vAlign w:val="center"/>
          </w:tcPr>
          <w:p w14:paraId="35BE2E0D" w14:textId="3021DAE5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9" w:type="dxa"/>
            <w:vAlign w:val="center"/>
          </w:tcPr>
          <w:p w14:paraId="5BF98961" w14:textId="082F99B8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9" w:type="dxa"/>
            <w:vAlign w:val="center"/>
          </w:tcPr>
          <w:p w14:paraId="0F183438" w14:textId="28652538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9" w:type="dxa"/>
            <w:vAlign w:val="center"/>
          </w:tcPr>
          <w:p w14:paraId="2E9803FD" w14:textId="4446D9BF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9" w:type="dxa"/>
            <w:vAlign w:val="center"/>
          </w:tcPr>
          <w:p w14:paraId="18DDCADE" w14:textId="7D5A2E56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9" w:type="dxa"/>
            <w:vAlign w:val="center"/>
          </w:tcPr>
          <w:p w14:paraId="0FBC64D8" w14:textId="7D00940E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3F5C1C" w14:paraId="5F023D05" w14:textId="77777777" w:rsidTr="002D4B16">
        <w:trPr>
          <w:trHeight w:val="454"/>
        </w:trPr>
        <w:tc>
          <w:tcPr>
            <w:tcW w:w="1197" w:type="dxa"/>
            <w:vAlign w:val="center"/>
          </w:tcPr>
          <w:p w14:paraId="3676165D" w14:textId="77777777" w:rsidR="003F5C1C" w:rsidRPr="002D4B16" w:rsidRDefault="003F5C1C" w:rsidP="00966282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RE CONSULTA</w:t>
            </w:r>
          </w:p>
        </w:tc>
        <w:tc>
          <w:tcPr>
            <w:tcW w:w="1450" w:type="dxa"/>
            <w:vAlign w:val="center"/>
          </w:tcPr>
          <w:p w14:paraId="6B44CB38" w14:textId="69EDAF84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9" w:type="dxa"/>
            <w:vAlign w:val="center"/>
          </w:tcPr>
          <w:p w14:paraId="49351097" w14:textId="2B8109D1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9" w:type="dxa"/>
            <w:vAlign w:val="center"/>
          </w:tcPr>
          <w:p w14:paraId="13CA4467" w14:textId="12FA8674" w:rsidR="003F5C1C" w:rsidRPr="002D4B16" w:rsidRDefault="002D4B16" w:rsidP="00966282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9" w:type="dxa"/>
            <w:vAlign w:val="center"/>
          </w:tcPr>
          <w:p w14:paraId="51AEEB33" w14:textId="7D44D292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9" w:type="dxa"/>
            <w:vAlign w:val="center"/>
          </w:tcPr>
          <w:p w14:paraId="3E81DDD1" w14:textId="4042BF29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9" w:type="dxa"/>
            <w:vAlign w:val="center"/>
          </w:tcPr>
          <w:p w14:paraId="1727700C" w14:textId="03026779" w:rsidR="003F5C1C" w:rsidRPr="002D4B16" w:rsidRDefault="002D4B16" w:rsidP="00966282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B16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</w:tbl>
    <w:p w14:paraId="68743F5F" w14:textId="59F4EE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9C4FA5">
      <w:pPr>
        <w:pStyle w:val="Textoindependiente"/>
        <w:numPr>
          <w:ilvl w:val="1"/>
          <w:numId w:val="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9C4FA5">
      <w:pPr>
        <w:pStyle w:val="Prrafodelista"/>
        <w:numPr>
          <w:ilvl w:val="4"/>
          <w:numId w:val="9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3FD95828" w14:textId="77777777" w:rsidR="004B55C0" w:rsidRDefault="004B55C0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311E0A42" w14:textId="5225CA76" w:rsidR="007936E2" w:rsidRDefault="007936E2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0ED4FA4B" w14:textId="77777777" w:rsidR="007936E2" w:rsidRDefault="007936E2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5A7267F3" w14:textId="3F977987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9C4FA5">
      <w:pPr>
        <w:numPr>
          <w:ilvl w:val="4"/>
          <w:numId w:val="8"/>
        </w:numPr>
        <w:spacing w:before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9C4FA5">
      <w:pPr>
        <w:pStyle w:val="Prrafodelista"/>
        <w:numPr>
          <w:ilvl w:val="4"/>
          <w:numId w:val="8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9C4FA5">
      <w:pPr>
        <w:numPr>
          <w:ilvl w:val="4"/>
          <w:numId w:val="8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338C8076" w14:textId="77777777" w:rsidR="00C25599" w:rsidRDefault="00C25599" w:rsidP="00C25599">
      <w:pPr>
        <w:ind w:left="708"/>
        <w:jc w:val="both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>
        <w:rPr>
          <w:rFonts w:ascii="Arial" w:hAnsi="Arial" w:cs="Arial"/>
          <w:bCs/>
          <w:i/>
          <w:sz w:val="18"/>
          <w:szCs w:val="16"/>
        </w:rPr>
        <w:t xml:space="preserve">  </w:t>
      </w:r>
      <w:r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3028F719" w14:textId="77777777" w:rsidR="00C25599" w:rsidRDefault="00C25599" w:rsidP="00C25599">
      <w:pPr>
        <w:ind w:left="708"/>
        <w:jc w:val="both"/>
        <w:rPr>
          <w:rFonts w:ascii="Arial" w:hAnsi="Arial" w:cs="Arial"/>
          <w:bCs/>
          <w:i/>
          <w:sz w:val="18"/>
          <w:szCs w:val="16"/>
        </w:rPr>
      </w:pPr>
    </w:p>
    <w:p w14:paraId="2E9C57D2" w14:textId="52DE7944" w:rsidR="00C25599" w:rsidRDefault="00CA569F" w:rsidP="00525875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3EE1CFAF" w14:textId="3BDF1280" w:rsidR="00C25599" w:rsidRDefault="00C25599" w:rsidP="009C4FA5">
      <w:pPr>
        <w:numPr>
          <w:ilvl w:val="4"/>
          <w:numId w:val="7"/>
        </w:numPr>
        <w:spacing w:before="12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7E92F7B" w14:textId="77777777" w:rsidR="00C25599" w:rsidRDefault="00C25599" w:rsidP="009C4FA5">
      <w:pPr>
        <w:numPr>
          <w:ilvl w:val="4"/>
          <w:numId w:val="7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47CF89C1" w14:textId="77777777" w:rsidR="00C25599" w:rsidRDefault="00C25599" w:rsidP="009C4FA5">
      <w:pPr>
        <w:numPr>
          <w:ilvl w:val="4"/>
          <w:numId w:val="7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7FE4858E" w14:textId="77777777" w:rsidR="00C25599" w:rsidRDefault="00C25599" w:rsidP="009C4FA5">
      <w:pPr>
        <w:numPr>
          <w:ilvl w:val="4"/>
          <w:numId w:val="7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7CE48D9F" w14:textId="77777777" w:rsidR="00C25599" w:rsidRDefault="00C25599" w:rsidP="009C4FA5">
      <w:pPr>
        <w:numPr>
          <w:ilvl w:val="4"/>
          <w:numId w:val="7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671A0279" w14:textId="77777777" w:rsidR="00C25599" w:rsidRDefault="00C25599" w:rsidP="009C4FA5">
      <w:pPr>
        <w:numPr>
          <w:ilvl w:val="4"/>
          <w:numId w:val="7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7936E2">
      <w:pPr>
        <w:pStyle w:val="Textoindependiente"/>
        <w:spacing w:before="12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6E078B7D" w:rsidR="002D1109" w:rsidRPr="006622B8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9C4FA5">
      <w:pPr>
        <w:pStyle w:val="Textoindependiente"/>
        <w:numPr>
          <w:ilvl w:val="0"/>
          <w:numId w:val="4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7936E2">
      <w:pPr>
        <w:pStyle w:val="Textoindependiente"/>
        <w:spacing w:before="120"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2CAEAFD8" w:rsidR="003553C8" w:rsidRPr="003553C8" w:rsidRDefault="003553C8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9C4FA5">
      <w:pPr>
        <w:pStyle w:val="Prrafodelista"/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9C4FA5">
      <w:pPr>
        <w:pStyle w:val="Prrafodelista"/>
        <w:numPr>
          <w:ilvl w:val="4"/>
          <w:numId w:val="11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9C4FA5">
      <w:pPr>
        <w:numPr>
          <w:ilvl w:val="4"/>
          <w:numId w:val="11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7C73CA97" w14:textId="77777777" w:rsidR="00A2382C" w:rsidRDefault="00A2382C" w:rsidP="00A2382C">
      <w:pPr>
        <w:ind w:left="708"/>
        <w:jc w:val="both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>
        <w:rPr>
          <w:rFonts w:ascii="Arial" w:hAnsi="Arial" w:cs="Arial"/>
          <w:bCs/>
          <w:i/>
          <w:sz w:val="18"/>
          <w:szCs w:val="16"/>
        </w:rPr>
        <w:t xml:space="preserve">  </w:t>
      </w:r>
      <w:r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0130059C" w14:textId="77777777" w:rsidR="00A2382C" w:rsidRDefault="00A2382C" w:rsidP="00A2382C">
      <w:pPr>
        <w:ind w:left="708"/>
        <w:jc w:val="both"/>
        <w:rPr>
          <w:rFonts w:ascii="Arial" w:hAnsi="Arial" w:cs="Arial"/>
          <w:bCs/>
          <w:i/>
          <w:sz w:val="18"/>
          <w:szCs w:val="16"/>
        </w:rPr>
      </w:pP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010EE3AF" w14:textId="685F3801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4D8E8E9" w14:textId="77777777" w:rsidR="00C5013A" w:rsidRDefault="00C5013A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77777777" w:rsidR="00C5013A" w:rsidRPr="00242458" w:rsidRDefault="00C5013A" w:rsidP="007936E2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adjudicación la CSBP, la CSBP retendrá el 7% de cada pago mensual por concepto de GARANTIA DE CUMPLIMIENTO DEL SERVICIO. De tal manera que al cumplimiento de la vigencia del contrato y habiendo cumplido con el objeto del mismo, se procederá con su devolución previo informe de la Unidad Solicitante.</w:t>
      </w:r>
    </w:p>
    <w:p w14:paraId="480CFD4F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3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031586FA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NOVIEMBRE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2022</w:t>
      </w:r>
    </w:p>
    <w:sectPr w:rsidR="003D27E7" w:rsidRPr="003D27E7" w:rsidSect="00C25599">
      <w:headerReference w:type="default" r:id="rId14"/>
      <w:footerReference w:type="default" r:id="rId15"/>
      <w:footerReference w:type="first" r:id="rId16"/>
      <w:pgSz w:w="12242" w:h="15842" w:code="1"/>
      <w:pgMar w:top="993" w:right="1080" w:bottom="993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46D3" w14:textId="77777777" w:rsidR="00530F83" w:rsidRDefault="00530F83" w:rsidP="001514BD">
      <w:r>
        <w:separator/>
      </w:r>
    </w:p>
  </w:endnote>
  <w:endnote w:type="continuationSeparator" w:id="0">
    <w:p w14:paraId="3328D268" w14:textId="77777777" w:rsidR="00530F83" w:rsidRDefault="00530F83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42B1" w14:textId="77777777" w:rsidR="00530F83" w:rsidRDefault="00530F83" w:rsidP="001514BD">
      <w:r>
        <w:separator/>
      </w:r>
    </w:p>
  </w:footnote>
  <w:footnote w:type="continuationSeparator" w:id="0">
    <w:p w14:paraId="5C8FA351" w14:textId="77777777" w:rsidR="00530F83" w:rsidRDefault="00530F83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2402898A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</w:t>
                </w:r>
                <w:r w:rsidR="00473BC8">
                  <w:rPr>
                    <w:rFonts w:asciiTheme="minorHAnsi" w:hAnsiTheme="minorHAnsi" w:cstheme="minorHAnsi"/>
                    <w:b/>
                  </w:rPr>
                  <w:t>20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-2022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742B23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3"/>
  </w:num>
  <w:num w:numId="2" w16cid:durableId="2047637100">
    <w:abstractNumId w:val="5"/>
  </w:num>
  <w:num w:numId="3" w16cid:durableId="1632326987">
    <w:abstractNumId w:val="8"/>
  </w:num>
  <w:num w:numId="4" w16cid:durableId="291599384">
    <w:abstractNumId w:val="5"/>
  </w:num>
  <w:num w:numId="5" w16cid:durableId="1142120408">
    <w:abstractNumId w:val="4"/>
  </w:num>
  <w:num w:numId="6" w16cid:durableId="807287749">
    <w:abstractNumId w:val="10"/>
  </w:num>
  <w:num w:numId="7" w16cid:durableId="1905918681">
    <w:abstractNumId w:val="0"/>
  </w:num>
  <w:num w:numId="8" w16cid:durableId="1478063168">
    <w:abstractNumId w:val="1"/>
  </w:num>
  <w:num w:numId="9" w16cid:durableId="532310073">
    <w:abstractNumId w:val="7"/>
  </w:num>
  <w:num w:numId="10" w16cid:durableId="1120688674">
    <w:abstractNumId w:val="2"/>
  </w:num>
  <w:num w:numId="11" w16cid:durableId="59179066">
    <w:abstractNumId w:val="9"/>
  </w:num>
  <w:num w:numId="12" w16cid:durableId="48937355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53B2"/>
    <w:rsid w:val="00765F02"/>
    <w:rsid w:val="00770398"/>
    <w:rsid w:val="00774D34"/>
    <w:rsid w:val="007751CA"/>
    <w:rsid w:val="00777C5B"/>
    <w:rsid w:val="00781323"/>
    <w:rsid w:val="00782709"/>
    <w:rsid w:val="00791897"/>
    <w:rsid w:val="007936E2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chabamba.csbp.com.bo/blog/adquisiciones-cochabamba-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csbpcbb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sbp.com.b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3</cp:revision>
  <cp:lastPrinted>2022-11-08T20:23:00Z</cp:lastPrinted>
  <dcterms:created xsi:type="dcterms:W3CDTF">2022-11-08T20:28:00Z</dcterms:created>
  <dcterms:modified xsi:type="dcterms:W3CDTF">2022-11-10T20:02:00Z</dcterms:modified>
</cp:coreProperties>
</file>